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C8A5" w14:textId="55AF2800" w:rsidR="00590EC1" w:rsidRDefault="00BD5BBE" w:rsidP="00686659">
      <w:pPr>
        <w:spacing w:after="360"/>
        <w:jc w:val="center"/>
        <w:rPr>
          <w:b/>
          <w:bCs/>
          <w:sz w:val="28"/>
          <w:szCs w:val="28"/>
        </w:rPr>
      </w:pPr>
      <w:r>
        <w:rPr>
          <w:b/>
          <w:bCs/>
          <w:sz w:val="28"/>
          <w:szCs w:val="28"/>
        </w:rPr>
        <w:t>Social-Emotional Learning</w:t>
      </w:r>
      <w:r w:rsidR="00843672">
        <w:rPr>
          <w:b/>
          <w:bCs/>
          <w:sz w:val="28"/>
          <w:szCs w:val="28"/>
        </w:rPr>
        <w:t xml:space="preserve"> from Infancy through Pre-K</w:t>
      </w:r>
    </w:p>
    <w:p w14:paraId="47B2A7E3" w14:textId="16C45657" w:rsidR="00115F86" w:rsidRDefault="00960092" w:rsidP="00115F86">
      <w:pPr>
        <w:shd w:val="clear" w:color="auto" w:fill="FFFFFF"/>
        <w:spacing w:after="0" w:line="240" w:lineRule="auto"/>
        <w:rPr>
          <w:rFonts w:ascii="Calibri" w:eastAsia="Times New Roman" w:hAnsi="Calibri" w:cs="Calibri"/>
          <w:color w:val="000000"/>
        </w:rPr>
      </w:pPr>
      <w:r>
        <w:rPr>
          <w:b/>
          <w:bCs/>
          <w:noProof/>
          <w:sz w:val="28"/>
          <w:szCs w:val="28"/>
        </w:rPr>
        <w:drawing>
          <wp:anchor distT="0" distB="0" distL="114300" distR="114300" simplePos="0" relativeHeight="251658240" behindDoc="0" locked="0" layoutInCell="1" allowOverlap="1" wp14:anchorId="1D46366C" wp14:editId="4A1B98BD">
            <wp:simplePos x="0" y="0"/>
            <wp:positionH relativeFrom="margin">
              <wp:align>right</wp:align>
            </wp:positionH>
            <wp:positionV relativeFrom="margin">
              <wp:posOffset>476250</wp:posOffset>
            </wp:positionV>
            <wp:extent cx="3324225" cy="2218055"/>
            <wp:effectExtent l="0" t="0" r="9525" b="0"/>
            <wp:wrapSquare wrapText="bothSides"/>
            <wp:docPr id="2" name="Picture 2"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4225" cy="2218055"/>
                    </a:xfrm>
                    <a:prstGeom prst="rect">
                      <a:avLst/>
                    </a:prstGeom>
                  </pic:spPr>
                </pic:pic>
              </a:graphicData>
            </a:graphic>
            <wp14:sizeRelH relativeFrom="page">
              <wp14:pctWidth>0</wp14:pctWidth>
            </wp14:sizeRelH>
            <wp14:sizeRelV relativeFrom="page">
              <wp14:pctHeight>0</wp14:pctHeight>
            </wp14:sizeRelV>
          </wp:anchor>
        </w:drawing>
      </w:r>
      <w:r w:rsidR="007D0D7C">
        <w:rPr>
          <w:rFonts w:ascii="Calibri" w:eastAsia="Times New Roman" w:hAnsi="Calibri" w:cs="Calibri"/>
          <w:color w:val="000000"/>
        </w:rPr>
        <w:t xml:space="preserve">Social-emotional skills </w:t>
      </w:r>
      <w:r w:rsidR="00115F86">
        <w:rPr>
          <w:rFonts w:ascii="Calibri" w:eastAsia="Times New Roman" w:hAnsi="Calibri" w:cs="Calibri"/>
          <w:color w:val="000000"/>
        </w:rPr>
        <w:t>acquired</w:t>
      </w:r>
      <w:r w:rsidR="007D0D7C">
        <w:rPr>
          <w:rFonts w:ascii="Calibri" w:eastAsia="Times New Roman" w:hAnsi="Calibri" w:cs="Calibri"/>
          <w:color w:val="000000"/>
        </w:rPr>
        <w:t xml:space="preserve"> in the preschool years pave the way for children to form lasting friendships, develop empathy, and understand </w:t>
      </w:r>
      <w:r>
        <w:rPr>
          <w:rFonts w:ascii="Calibri" w:eastAsia="Times New Roman" w:hAnsi="Calibri" w:cs="Calibri"/>
          <w:color w:val="000000"/>
        </w:rPr>
        <w:t>different</w:t>
      </w:r>
      <w:r w:rsidR="007D0D7C">
        <w:rPr>
          <w:rFonts w:ascii="Calibri" w:eastAsia="Times New Roman" w:hAnsi="Calibri" w:cs="Calibri"/>
          <w:color w:val="000000"/>
        </w:rPr>
        <w:t xml:space="preserve"> situations. </w:t>
      </w:r>
      <w:r w:rsidR="00115F86">
        <w:rPr>
          <w:rFonts w:ascii="Calibri" w:eastAsia="Times New Roman" w:hAnsi="Calibri" w:cs="Calibri"/>
          <w:color w:val="000000"/>
        </w:rPr>
        <w:t>Our teachers encourage social-emotional development, first and foremost, by creating a safe and supportive environment where every child feels good about coming to school.</w:t>
      </w:r>
    </w:p>
    <w:p w14:paraId="3B835169" w14:textId="77777777" w:rsidR="00115F86" w:rsidRDefault="00115F86" w:rsidP="00115F86">
      <w:pPr>
        <w:shd w:val="clear" w:color="auto" w:fill="FFFFFF"/>
        <w:spacing w:after="0" w:line="240" w:lineRule="auto"/>
        <w:rPr>
          <w:rFonts w:ascii="Calibri" w:eastAsia="Times New Roman" w:hAnsi="Calibri" w:cs="Calibri"/>
          <w:color w:val="000000"/>
        </w:rPr>
      </w:pPr>
    </w:p>
    <w:p w14:paraId="34EB4308" w14:textId="3C11D594" w:rsidR="00874076" w:rsidRDefault="00115F86" w:rsidP="00115F86">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Below are specific examples on how we facilitate this learning in each of our classrooms. </w:t>
      </w:r>
    </w:p>
    <w:p w14:paraId="345213D1" w14:textId="4BCF0055" w:rsidR="007D0D7C" w:rsidRDefault="007D0D7C" w:rsidP="00843672">
      <w:pPr>
        <w:shd w:val="clear" w:color="auto" w:fill="FFFFFF"/>
        <w:spacing w:after="0" w:line="240" w:lineRule="auto"/>
        <w:rPr>
          <w:rFonts w:ascii="Calibri" w:eastAsia="Times New Roman" w:hAnsi="Calibri" w:cs="Calibri"/>
          <w:color w:val="000000"/>
        </w:rPr>
      </w:pPr>
    </w:p>
    <w:p w14:paraId="6230F24A" w14:textId="77777777" w:rsidR="004C3DDE" w:rsidRPr="004C3DDE" w:rsidRDefault="004C3DDE" w:rsidP="004C3DDE">
      <w:pPr>
        <w:spacing w:after="0"/>
        <w:rPr>
          <w:rFonts w:cs="VAG Rounded Std Light"/>
          <w:b/>
          <w:bCs/>
          <w:color w:val="221F1F"/>
          <w:sz w:val="24"/>
          <w:szCs w:val="24"/>
        </w:rPr>
      </w:pPr>
      <w:r w:rsidRPr="004C3DDE">
        <w:rPr>
          <w:rFonts w:cs="VAG Rounded Std Light"/>
          <w:b/>
          <w:bCs/>
          <w:color w:val="221F1F"/>
          <w:sz w:val="24"/>
          <w:szCs w:val="24"/>
        </w:rPr>
        <w:t>Infants (0-1 year)</w:t>
      </w:r>
    </w:p>
    <w:p w14:paraId="62CB2D3F" w14:textId="7F0A013F" w:rsidR="0046517F" w:rsidRDefault="00960092" w:rsidP="004C3DDE">
      <w:pPr>
        <w:pStyle w:val="NormalWeb"/>
        <w:spacing w:before="0" w:beforeAutospacing="0" w:after="0" w:afterAutospacing="0"/>
        <w:textAlignment w:val="baseline"/>
        <w:rPr>
          <w:rFonts w:ascii="Calibri" w:hAnsi="Calibri" w:cs="Calibri"/>
          <w:color w:val="000000"/>
          <w:sz w:val="22"/>
          <w:szCs w:val="22"/>
        </w:rPr>
      </w:pPr>
      <w:r w:rsidRPr="00960092">
        <w:rPr>
          <w:rFonts w:ascii="Calibri" w:hAnsi="Calibri" w:cs="Calibri"/>
          <w:color w:val="000000"/>
          <w:sz w:val="22"/>
          <w:szCs w:val="22"/>
        </w:rPr>
        <w:t xml:space="preserve">Positive verbal, nonverbal, and physical interactions provide </w:t>
      </w:r>
      <w:r w:rsidRPr="00960092">
        <w:rPr>
          <w:rFonts w:ascii="Calibri" w:hAnsi="Calibri" w:cs="Calibri"/>
          <w:color w:val="000000"/>
          <w:sz w:val="22"/>
          <w:szCs w:val="22"/>
        </w:rPr>
        <w:t>infants</w:t>
      </w:r>
      <w:r w:rsidRPr="00960092">
        <w:rPr>
          <w:rFonts w:ascii="Calibri" w:hAnsi="Calibri" w:cs="Calibri"/>
          <w:color w:val="000000"/>
          <w:sz w:val="22"/>
          <w:szCs w:val="22"/>
        </w:rPr>
        <w:t xml:space="preserve"> with a sense of safety, confidence, and self-worth. </w:t>
      </w:r>
      <w:r w:rsidR="00182806">
        <w:rPr>
          <w:rFonts w:ascii="Calibri" w:hAnsi="Calibri" w:cs="Calibri"/>
          <w:color w:val="000000"/>
          <w:sz w:val="22"/>
          <w:szCs w:val="22"/>
        </w:rPr>
        <w:t xml:space="preserve">Our teachers design </w:t>
      </w:r>
      <w:r w:rsidR="00345626">
        <w:rPr>
          <w:rFonts w:ascii="Calibri" w:hAnsi="Calibri" w:cs="Calibri"/>
          <w:color w:val="000000"/>
          <w:sz w:val="22"/>
          <w:szCs w:val="22"/>
        </w:rPr>
        <w:t>activities</w:t>
      </w:r>
      <w:r w:rsidR="00182806">
        <w:rPr>
          <w:rFonts w:ascii="Calibri" w:hAnsi="Calibri" w:cs="Calibri"/>
          <w:color w:val="000000"/>
          <w:sz w:val="22"/>
          <w:szCs w:val="22"/>
        </w:rPr>
        <w:t xml:space="preserve"> that allow infants to look </w:t>
      </w:r>
      <w:r w:rsidR="00996BE8">
        <w:rPr>
          <w:rFonts w:ascii="Calibri" w:hAnsi="Calibri" w:cs="Calibri"/>
          <w:color w:val="000000"/>
          <w:sz w:val="22"/>
          <w:szCs w:val="22"/>
        </w:rPr>
        <w:t>to them</w:t>
      </w:r>
      <w:r w:rsidR="004C3DDE">
        <w:rPr>
          <w:rFonts w:ascii="Calibri" w:hAnsi="Calibri" w:cs="Calibri"/>
          <w:color w:val="000000"/>
          <w:sz w:val="22"/>
          <w:szCs w:val="22"/>
        </w:rPr>
        <w:t xml:space="preserve"> for support and encouragement when exploring new materials. For example, if an infant is struggling to fit a shape into the shape sorter,</w:t>
      </w:r>
      <w:r w:rsidR="00182806">
        <w:rPr>
          <w:rFonts w:ascii="Calibri" w:hAnsi="Calibri" w:cs="Calibri"/>
          <w:color w:val="000000"/>
          <w:sz w:val="22"/>
          <w:szCs w:val="22"/>
        </w:rPr>
        <w:t xml:space="preserve"> our teachers </w:t>
      </w:r>
      <w:r w:rsidR="004C3DDE">
        <w:rPr>
          <w:rFonts w:ascii="Calibri" w:hAnsi="Calibri" w:cs="Calibri"/>
          <w:color w:val="000000"/>
          <w:sz w:val="22"/>
          <w:szCs w:val="22"/>
        </w:rPr>
        <w:t>assist and prompt the infant by saying, “Let us try and turn the piece this way” or “I don’t think that shape fits. Should we see if it fits in another spot?”</w:t>
      </w:r>
      <w:r w:rsidR="0046517F">
        <w:rPr>
          <w:rFonts w:ascii="Calibri" w:hAnsi="Calibri" w:cs="Calibri"/>
          <w:color w:val="000000"/>
          <w:sz w:val="22"/>
          <w:szCs w:val="22"/>
        </w:rPr>
        <w:t xml:space="preserve"> </w:t>
      </w:r>
    </w:p>
    <w:p w14:paraId="11510F7C" w14:textId="6DCBB214" w:rsidR="004C3DDE" w:rsidRDefault="004C3DDE" w:rsidP="004C3DDE">
      <w:pPr>
        <w:pStyle w:val="NormalWeb"/>
        <w:spacing w:before="0" w:beforeAutospacing="0" w:after="0" w:afterAutospacing="0"/>
        <w:textAlignment w:val="baseline"/>
        <w:rPr>
          <w:rFonts w:ascii="Calibri" w:hAnsi="Calibri" w:cs="Calibri"/>
          <w:color w:val="000000"/>
          <w:sz w:val="22"/>
          <w:szCs w:val="22"/>
        </w:rPr>
      </w:pPr>
    </w:p>
    <w:p w14:paraId="3A7BA5A6" w14:textId="62746513" w:rsidR="004C3DDE" w:rsidRPr="004C3DDE" w:rsidRDefault="004C3DDE" w:rsidP="004C3DDE">
      <w:pPr>
        <w:spacing w:after="0"/>
        <w:rPr>
          <w:rFonts w:cs="VAG Rounded Std Light"/>
          <w:b/>
          <w:bCs/>
          <w:color w:val="221F1F"/>
          <w:sz w:val="24"/>
          <w:szCs w:val="24"/>
        </w:rPr>
      </w:pPr>
      <w:r w:rsidRPr="004C3DDE">
        <w:rPr>
          <w:rFonts w:cs="VAG Rounded Std Light"/>
          <w:b/>
          <w:bCs/>
          <w:color w:val="221F1F"/>
          <w:sz w:val="24"/>
          <w:szCs w:val="24"/>
        </w:rPr>
        <w:t>Toddlers (1-2 years)</w:t>
      </w:r>
    </w:p>
    <w:p w14:paraId="1FA72DF8" w14:textId="2E39532A" w:rsidR="004C3DDE" w:rsidRDefault="00345626" w:rsidP="00EA6F6E">
      <w:pPr>
        <w:pStyle w:val="NormalWeb"/>
        <w:shd w:val="clear" w:color="auto" w:fill="FFFFFF"/>
        <w:spacing w:before="0" w:beforeAutospacing="0" w:after="0" w:afterAutospacing="0"/>
        <w:textAlignment w:val="baseline"/>
        <w:rPr>
          <w:rFonts w:ascii="Calibri" w:hAnsi="Calibri" w:cs="Calibri"/>
          <w:color w:val="000000"/>
        </w:rPr>
      </w:pPr>
      <w:r>
        <w:rPr>
          <w:rFonts w:ascii="Calibri" w:hAnsi="Calibri" w:cs="Calibri"/>
          <w:color w:val="211D1E"/>
          <w:sz w:val="22"/>
          <w:szCs w:val="22"/>
        </w:rPr>
        <w:t xml:space="preserve">In our toddler classroom, students </w:t>
      </w:r>
      <w:r w:rsidR="0046517F">
        <w:rPr>
          <w:rFonts w:ascii="Calibri" w:hAnsi="Calibri" w:cs="Calibri"/>
          <w:color w:val="211D1E"/>
          <w:sz w:val="22"/>
          <w:szCs w:val="22"/>
        </w:rPr>
        <w:t xml:space="preserve">take an active part in dressing themselves. For example, </w:t>
      </w:r>
      <w:r w:rsidR="00996BE8">
        <w:rPr>
          <w:rFonts w:ascii="Calibri" w:hAnsi="Calibri" w:cs="Calibri"/>
          <w:color w:val="211D1E"/>
          <w:sz w:val="22"/>
          <w:szCs w:val="22"/>
        </w:rPr>
        <w:t xml:space="preserve">teachers may ask, </w:t>
      </w:r>
      <w:r w:rsidR="0046517F">
        <w:rPr>
          <w:rFonts w:ascii="Calibri" w:hAnsi="Calibri" w:cs="Calibri"/>
          <w:color w:val="211D1E"/>
          <w:sz w:val="22"/>
          <w:szCs w:val="22"/>
        </w:rPr>
        <w:t>“</w:t>
      </w:r>
      <w:r w:rsidR="00981C8C">
        <w:rPr>
          <w:rFonts w:ascii="Calibri" w:hAnsi="Calibri" w:cs="Calibri"/>
          <w:color w:val="211D1E"/>
          <w:sz w:val="22"/>
          <w:szCs w:val="22"/>
        </w:rPr>
        <w:t>Can you pull</w:t>
      </w:r>
      <w:r w:rsidR="0046517F">
        <w:rPr>
          <w:rFonts w:ascii="Calibri" w:hAnsi="Calibri" w:cs="Calibri"/>
          <w:color w:val="211D1E"/>
          <w:sz w:val="22"/>
          <w:szCs w:val="22"/>
        </w:rPr>
        <w:t xml:space="preserve"> your arm </w:t>
      </w:r>
      <w:r w:rsidR="00981C8C">
        <w:rPr>
          <w:rFonts w:ascii="Calibri" w:hAnsi="Calibri" w:cs="Calibri"/>
          <w:color w:val="211D1E"/>
          <w:sz w:val="22"/>
          <w:szCs w:val="22"/>
        </w:rPr>
        <w:t xml:space="preserve">through </w:t>
      </w:r>
      <w:r w:rsidR="0046517F">
        <w:rPr>
          <w:rFonts w:ascii="Calibri" w:hAnsi="Calibri" w:cs="Calibri"/>
          <w:color w:val="211D1E"/>
          <w:sz w:val="22"/>
          <w:szCs w:val="22"/>
        </w:rPr>
        <w:t>the sleeve,” or “Please take your socks off for our sensory walk.” </w:t>
      </w:r>
      <w:r w:rsidR="00EA6F6E">
        <w:rPr>
          <w:rFonts w:ascii="Calibri" w:hAnsi="Calibri" w:cs="Calibri"/>
          <w:color w:val="211D1E"/>
          <w:sz w:val="22"/>
          <w:szCs w:val="22"/>
        </w:rPr>
        <w:t>Teachers also expose toddlers to a variety of emotions in developmentally appropriate ways. They may</w:t>
      </w:r>
      <w:r w:rsidR="0046517F">
        <w:rPr>
          <w:rFonts w:ascii="Calibri" w:hAnsi="Calibri" w:cs="Calibri"/>
          <w:color w:val="211D1E"/>
          <w:sz w:val="22"/>
          <w:szCs w:val="22"/>
        </w:rPr>
        <w:t xml:space="preserve"> sh</w:t>
      </w:r>
      <w:r w:rsidR="00EA6F6E">
        <w:rPr>
          <w:rFonts w:ascii="Calibri" w:hAnsi="Calibri" w:cs="Calibri"/>
          <w:color w:val="211D1E"/>
          <w:sz w:val="22"/>
          <w:szCs w:val="22"/>
        </w:rPr>
        <w:t xml:space="preserve">ow </w:t>
      </w:r>
      <w:r w:rsidR="0046517F">
        <w:rPr>
          <w:rFonts w:ascii="Calibri" w:hAnsi="Calibri" w:cs="Calibri"/>
          <w:color w:val="211D1E"/>
          <w:sz w:val="22"/>
          <w:szCs w:val="22"/>
        </w:rPr>
        <w:t xml:space="preserve">pictures of children </w:t>
      </w:r>
      <w:r w:rsidR="00996BE8">
        <w:rPr>
          <w:rFonts w:ascii="Calibri" w:hAnsi="Calibri" w:cs="Calibri"/>
          <w:color w:val="211D1E"/>
          <w:sz w:val="22"/>
          <w:szCs w:val="22"/>
        </w:rPr>
        <w:t xml:space="preserve">making various facial expressions and </w:t>
      </w:r>
      <w:r w:rsidR="00EA6F6E">
        <w:rPr>
          <w:rFonts w:ascii="Calibri" w:hAnsi="Calibri" w:cs="Calibri"/>
          <w:color w:val="211D1E"/>
          <w:sz w:val="22"/>
          <w:szCs w:val="22"/>
        </w:rPr>
        <w:t xml:space="preserve">encourage the toddlers to practice identifying the emotions and </w:t>
      </w:r>
      <w:r w:rsidR="00996BE8">
        <w:rPr>
          <w:rFonts w:ascii="Calibri" w:hAnsi="Calibri" w:cs="Calibri"/>
          <w:color w:val="211D1E"/>
          <w:sz w:val="22"/>
          <w:szCs w:val="22"/>
        </w:rPr>
        <w:t>mimicking the</w:t>
      </w:r>
      <w:r w:rsidR="00EA6F6E">
        <w:rPr>
          <w:rFonts w:ascii="Calibri" w:hAnsi="Calibri" w:cs="Calibri"/>
          <w:color w:val="211D1E"/>
          <w:sz w:val="22"/>
          <w:szCs w:val="22"/>
        </w:rPr>
        <w:t xml:space="preserve"> expressions in a mirror.</w:t>
      </w:r>
    </w:p>
    <w:p w14:paraId="3F3571EF" w14:textId="0060A17D" w:rsidR="004C3DDE" w:rsidRDefault="004C3DDE" w:rsidP="00FB7740">
      <w:pPr>
        <w:shd w:val="clear" w:color="auto" w:fill="FFFFFF"/>
        <w:spacing w:after="0" w:line="240" w:lineRule="auto"/>
        <w:textAlignment w:val="baseline"/>
        <w:rPr>
          <w:rFonts w:ascii="Calibri" w:eastAsia="Times New Roman" w:hAnsi="Calibri" w:cs="Calibri"/>
          <w:color w:val="000000"/>
        </w:rPr>
      </w:pPr>
    </w:p>
    <w:p w14:paraId="61C8D3B7" w14:textId="77777777" w:rsidR="004C3DDE" w:rsidRPr="00A65A0A" w:rsidRDefault="004C3DDE" w:rsidP="004C3DDE">
      <w:pPr>
        <w:spacing w:after="0"/>
        <w:rPr>
          <w:rFonts w:cs="VAG Rounded Std Light"/>
          <w:b/>
          <w:bCs/>
          <w:color w:val="221F1F"/>
          <w:sz w:val="24"/>
          <w:szCs w:val="24"/>
        </w:rPr>
      </w:pPr>
      <w:r w:rsidRPr="00A65A0A">
        <w:rPr>
          <w:rFonts w:cs="VAG Rounded Std Light"/>
          <w:b/>
          <w:bCs/>
          <w:color w:val="221F1F"/>
          <w:sz w:val="24"/>
          <w:szCs w:val="24"/>
        </w:rPr>
        <w:t>Beginners (2-3 years)</w:t>
      </w:r>
    </w:p>
    <w:p w14:paraId="573C080A" w14:textId="12636D2A" w:rsidR="004C3DDE" w:rsidRDefault="001622F1" w:rsidP="001622F1">
      <w:pPr>
        <w:pStyle w:val="NormalWeb"/>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sz w:val="22"/>
          <w:szCs w:val="22"/>
        </w:rPr>
        <w:t xml:space="preserve">Our Beginner teachers support sharing and taking turns </w:t>
      </w:r>
      <w:r w:rsidR="00BA600F">
        <w:rPr>
          <w:rFonts w:ascii="Calibri" w:hAnsi="Calibri" w:cs="Calibri"/>
          <w:color w:val="000000"/>
          <w:sz w:val="22"/>
          <w:szCs w:val="22"/>
        </w:rPr>
        <w:t xml:space="preserve">by providing students with visual prompts and auditory cues. For example, if </w:t>
      </w:r>
      <w:r>
        <w:rPr>
          <w:rFonts w:ascii="Calibri" w:hAnsi="Calibri" w:cs="Calibri"/>
          <w:color w:val="000000"/>
          <w:sz w:val="22"/>
          <w:szCs w:val="22"/>
        </w:rPr>
        <w:t xml:space="preserve">they notice a </w:t>
      </w:r>
      <w:r w:rsidR="00BA600F">
        <w:rPr>
          <w:rFonts w:ascii="Calibri" w:hAnsi="Calibri" w:cs="Calibri"/>
          <w:color w:val="000000"/>
          <w:sz w:val="22"/>
          <w:szCs w:val="22"/>
        </w:rPr>
        <w:t xml:space="preserve">student has been waiting to play with maracas, </w:t>
      </w:r>
      <w:r>
        <w:rPr>
          <w:rFonts w:ascii="Calibri" w:hAnsi="Calibri" w:cs="Calibri"/>
          <w:color w:val="000000"/>
          <w:sz w:val="22"/>
          <w:szCs w:val="22"/>
        </w:rPr>
        <w:t xml:space="preserve">they may </w:t>
      </w:r>
      <w:r w:rsidR="00BA600F">
        <w:rPr>
          <w:rFonts w:ascii="Calibri" w:hAnsi="Calibri" w:cs="Calibri"/>
          <w:color w:val="000000"/>
          <w:sz w:val="22"/>
          <w:szCs w:val="22"/>
        </w:rPr>
        <w:t>say, “</w:t>
      </w:r>
      <w:r>
        <w:rPr>
          <w:rFonts w:ascii="Calibri" w:hAnsi="Calibri" w:cs="Calibri"/>
          <w:color w:val="000000"/>
          <w:sz w:val="22"/>
          <w:szCs w:val="22"/>
        </w:rPr>
        <w:t>Sophie</w:t>
      </w:r>
      <w:r w:rsidR="00BA600F">
        <w:rPr>
          <w:rFonts w:ascii="Calibri" w:hAnsi="Calibri" w:cs="Calibri"/>
          <w:color w:val="000000"/>
          <w:sz w:val="22"/>
          <w:szCs w:val="22"/>
        </w:rPr>
        <w:t>, what special words could you use to have a turn with the maraca</w:t>
      </w:r>
      <w:r w:rsidR="001541FC">
        <w:rPr>
          <w:rFonts w:ascii="Calibri" w:hAnsi="Calibri" w:cs="Calibri"/>
          <w:color w:val="000000"/>
          <w:sz w:val="22"/>
          <w:szCs w:val="22"/>
        </w:rPr>
        <w:t>s</w:t>
      </w:r>
      <w:r w:rsidR="00BA600F">
        <w:rPr>
          <w:rFonts w:ascii="Calibri" w:hAnsi="Calibri" w:cs="Calibri"/>
          <w:color w:val="000000"/>
          <w:sz w:val="22"/>
          <w:szCs w:val="22"/>
        </w:rPr>
        <w:t>?”</w:t>
      </w:r>
      <w:r>
        <w:rPr>
          <w:rFonts w:ascii="Calibri" w:hAnsi="Calibri" w:cs="Calibri"/>
          <w:color w:val="000000"/>
          <w:sz w:val="22"/>
          <w:szCs w:val="22"/>
        </w:rPr>
        <w:t xml:space="preserve"> To make children feel safe and welcome when entering the classroom, teachers include t</w:t>
      </w:r>
      <w:r w:rsidR="00BA600F">
        <w:rPr>
          <w:rFonts w:ascii="Calibri" w:hAnsi="Calibri" w:cs="Calibri"/>
          <w:color w:val="000000"/>
          <w:sz w:val="22"/>
          <w:szCs w:val="22"/>
        </w:rPr>
        <w:t xml:space="preserve">he individual </w:t>
      </w:r>
      <w:r>
        <w:rPr>
          <w:rFonts w:ascii="Calibri" w:hAnsi="Calibri" w:cs="Calibri"/>
          <w:color w:val="000000"/>
          <w:sz w:val="22"/>
          <w:szCs w:val="22"/>
        </w:rPr>
        <w:t>student’s</w:t>
      </w:r>
      <w:r w:rsidR="00BA600F">
        <w:rPr>
          <w:rFonts w:ascii="Calibri" w:hAnsi="Calibri" w:cs="Calibri"/>
          <w:color w:val="000000"/>
          <w:sz w:val="22"/>
          <w:szCs w:val="22"/>
        </w:rPr>
        <w:t xml:space="preserve"> name in the greeting</w:t>
      </w:r>
      <w:r>
        <w:rPr>
          <w:rFonts w:ascii="Calibri" w:hAnsi="Calibri" w:cs="Calibri"/>
          <w:color w:val="000000"/>
          <w:sz w:val="22"/>
          <w:szCs w:val="22"/>
        </w:rPr>
        <w:t xml:space="preserve"> and demonstrate </w:t>
      </w:r>
      <w:r w:rsidR="00BA600F">
        <w:rPr>
          <w:rFonts w:ascii="Calibri" w:hAnsi="Calibri" w:cs="Calibri"/>
          <w:color w:val="000000"/>
          <w:sz w:val="22"/>
          <w:szCs w:val="22"/>
        </w:rPr>
        <w:t>gratitude when the</w:t>
      </w:r>
      <w:r>
        <w:rPr>
          <w:rFonts w:ascii="Calibri" w:hAnsi="Calibri" w:cs="Calibri"/>
          <w:color w:val="000000"/>
          <w:sz w:val="22"/>
          <w:szCs w:val="22"/>
        </w:rPr>
        <w:t>y return the greeting. Sometimes they may even greet students with a high-five, fist bump, or happy dance</w:t>
      </w:r>
      <w:r w:rsidR="00996BE8">
        <w:rPr>
          <w:rFonts w:ascii="Calibri" w:hAnsi="Calibri" w:cs="Calibri"/>
          <w:color w:val="000000"/>
          <w:sz w:val="22"/>
          <w:szCs w:val="22"/>
        </w:rPr>
        <w:t>.</w:t>
      </w:r>
    </w:p>
    <w:p w14:paraId="583F5482" w14:textId="1099E129" w:rsidR="004C3DDE" w:rsidRDefault="004C3DDE" w:rsidP="00FB7740">
      <w:pPr>
        <w:shd w:val="clear" w:color="auto" w:fill="FFFFFF"/>
        <w:spacing w:after="0" w:line="240" w:lineRule="auto"/>
        <w:textAlignment w:val="baseline"/>
        <w:rPr>
          <w:rFonts w:ascii="Calibri" w:eastAsia="Times New Roman" w:hAnsi="Calibri" w:cs="Calibri"/>
          <w:color w:val="000000"/>
        </w:rPr>
      </w:pPr>
    </w:p>
    <w:p w14:paraId="4245346A" w14:textId="77777777" w:rsidR="004C3DDE" w:rsidRPr="00A65A0A" w:rsidRDefault="004C3DDE" w:rsidP="004C3DDE">
      <w:pPr>
        <w:spacing w:after="0"/>
        <w:rPr>
          <w:rFonts w:cs="VAG Rounded Std Light"/>
          <w:b/>
          <w:bCs/>
          <w:color w:val="221F1F"/>
          <w:sz w:val="24"/>
          <w:szCs w:val="24"/>
        </w:rPr>
      </w:pPr>
      <w:r w:rsidRPr="00A65A0A">
        <w:rPr>
          <w:rFonts w:cs="VAG Rounded Std Light"/>
          <w:b/>
          <w:bCs/>
          <w:color w:val="221F1F"/>
          <w:sz w:val="24"/>
          <w:szCs w:val="24"/>
        </w:rPr>
        <w:t>Intermediates (3-4 years)</w:t>
      </w:r>
    </w:p>
    <w:p w14:paraId="3E95B8B5" w14:textId="4B3A1D0B" w:rsidR="00BA600F" w:rsidRDefault="00996BE8" w:rsidP="00FB7740">
      <w:pPr>
        <w:shd w:val="clear" w:color="auto" w:fill="FFFFFF"/>
        <w:spacing w:after="0" w:line="240" w:lineRule="auto"/>
        <w:textAlignment w:val="baseline"/>
        <w:rPr>
          <w:rFonts w:ascii="Calibri" w:eastAsia="Times New Roman" w:hAnsi="Calibri" w:cs="Calibri"/>
          <w:color w:val="000000"/>
        </w:rPr>
      </w:pPr>
      <w:r>
        <w:rPr>
          <w:rFonts w:ascii="Calibri" w:hAnsi="Calibri" w:cs="Calibri"/>
          <w:color w:val="000000"/>
        </w:rPr>
        <w:t xml:space="preserve">Intermediate teachers encourage students to generate some of their own rules and routines, even silly ones! </w:t>
      </w:r>
      <w:r w:rsidR="001541FC">
        <w:rPr>
          <w:rFonts w:ascii="Calibri" w:hAnsi="Calibri" w:cs="Calibri"/>
          <w:color w:val="000000"/>
        </w:rPr>
        <w:t>This</w:t>
      </w:r>
      <w:r w:rsidR="00BA600F">
        <w:rPr>
          <w:rFonts w:ascii="Calibri" w:hAnsi="Calibri" w:cs="Calibri"/>
          <w:color w:val="000000"/>
        </w:rPr>
        <w:t xml:space="preserve"> promotes ownership over their own behaviors and allows </w:t>
      </w:r>
      <w:r w:rsidR="001541FC">
        <w:rPr>
          <w:rFonts w:ascii="Calibri" w:hAnsi="Calibri" w:cs="Calibri"/>
          <w:color w:val="000000"/>
        </w:rPr>
        <w:t xml:space="preserve">students </w:t>
      </w:r>
      <w:r w:rsidR="00BA600F">
        <w:rPr>
          <w:rFonts w:ascii="Calibri" w:hAnsi="Calibri" w:cs="Calibri"/>
          <w:color w:val="000000"/>
        </w:rPr>
        <w:t>to feel respected within the classroom community. </w:t>
      </w:r>
      <w:r w:rsidR="001541FC">
        <w:rPr>
          <w:rFonts w:ascii="Calibri" w:hAnsi="Calibri" w:cs="Calibri"/>
          <w:color w:val="000000"/>
        </w:rPr>
        <w:t xml:space="preserve">Teachers also provide students with words to describe why they feel a particular way if they </w:t>
      </w:r>
      <w:r>
        <w:rPr>
          <w:rFonts w:ascii="Calibri" w:hAnsi="Calibri" w:cs="Calibri"/>
          <w:color w:val="000000"/>
        </w:rPr>
        <w:t>can’t</w:t>
      </w:r>
      <w:r w:rsidR="001541FC">
        <w:rPr>
          <w:rFonts w:ascii="Calibri" w:hAnsi="Calibri" w:cs="Calibri"/>
          <w:color w:val="000000"/>
        </w:rPr>
        <w:t xml:space="preserve"> express it themselves. </w:t>
      </w:r>
      <w:r>
        <w:rPr>
          <w:rFonts w:ascii="Calibri" w:hAnsi="Calibri" w:cs="Calibri"/>
          <w:color w:val="000000"/>
        </w:rPr>
        <w:t>They</w:t>
      </w:r>
      <w:r w:rsidR="001541FC">
        <w:rPr>
          <w:rFonts w:ascii="Calibri" w:hAnsi="Calibri" w:cs="Calibri"/>
          <w:color w:val="000000"/>
        </w:rPr>
        <w:t xml:space="preserve"> may say, “I think you’re angry because your face is red and you yelled. I would be angry too if someone took my toy.” They then guide students through brief exercises to help self-calm and reduce stress, such as taking slow, deep breaths</w:t>
      </w:r>
      <w:r>
        <w:rPr>
          <w:rFonts w:ascii="Calibri" w:hAnsi="Calibri" w:cs="Calibri"/>
          <w:color w:val="000000"/>
        </w:rPr>
        <w:t>.</w:t>
      </w:r>
      <w:r w:rsidR="00843672">
        <w:rPr>
          <w:rFonts w:ascii="Calibri" w:hAnsi="Calibri" w:cs="Calibri"/>
          <w:color w:val="000000"/>
        </w:rPr>
        <w:t xml:space="preserve"> </w:t>
      </w:r>
    </w:p>
    <w:p w14:paraId="0D196BCB" w14:textId="234905DE" w:rsidR="004C3DDE" w:rsidRDefault="004C3DDE" w:rsidP="00FB7740">
      <w:pPr>
        <w:shd w:val="clear" w:color="auto" w:fill="FFFFFF"/>
        <w:spacing w:after="0" w:line="240" w:lineRule="auto"/>
        <w:textAlignment w:val="baseline"/>
        <w:rPr>
          <w:rFonts w:ascii="Calibri" w:eastAsia="Times New Roman" w:hAnsi="Calibri" w:cs="Calibri"/>
          <w:color w:val="000000"/>
        </w:rPr>
      </w:pPr>
    </w:p>
    <w:p w14:paraId="1299AF66" w14:textId="77777777" w:rsidR="004C3DDE" w:rsidRPr="00A65A0A" w:rsidRDefault="004C3DDE" w:rsidP="004C3DDE">
      <w:pPr>
        <w:spacing w:after="0"/>
        <w:rPr>
          <w:rFonts w:cs="VAG Rounded Std Light"/>
          <w:b/>
          <w:bCs/>
          <w:color w:val="221F1F"/>
          <w:sz w:val="24"/>
          <w:szCs w:val="24"/>
        </w:rPr>
      </w:pPr>
      <w:r w:rsidRPr="00A65A0A">
        <w:rPr>
          <w:rFonts w:cs="VAG Rounded Std Light"/>
          <w:b/>
          <w:bCs/>
          <w:color w:val="221F1F"/>
          <w:sz w:val="24"/>
          <w:szCs w:val="24"/>
        </w:rPr>
        <w:lastRenderedPageBreak/>
        <w:t>Pre-K (4-5 years)</w:t>
      </w:r>
    </w:p>
    <w:p w14:paraId="0276D49D" w14:textId="184D41C6" w:rsidR="00557150" w:rsidRDefault="001541FC" w:rsidP="00FB7740">
      <w:pPr>
        <w:shd w:val="clear" w:color="auto" w:fill="FFFFFF"/>
        <w:spacing w:after="0" w:line="240" w:lineRule="auto"/>
        <w:textAlignment w:val="baseline"/>
        <w:rPr>
          <w:rFonts w:ascii="Calibri" w:hAnsi="Calibri" w:cs="Calibri"/>
          <w:color w:val="000000"/>
        </w:rPr>
      </w:pPr>
      <w:r>
        <w:rPr>
          <w:rFonts w:ascii="Calibri" w:eastAsia="Times New Roman" w:hAnsi="Calibri" w:cs="Calibri"/>
          <w:color w:val="000000"/>
        </w:rPr>
        <w:t xml:space="preserve">Teachers </w:t>
      </w:r>
      <w:r w:rsidR="00996BE8">
        <w:rPr>
          <w:rFonts w:ascii="Calibri" w:eastAsia="Times New Roman" w:hAnsi="Calibri" w:cs="Calibri"/>
          <w:color w:val="000000"/>
        </w:rPr>
        <w:t xml:space="preserve">in our Pre-K classroom </w:t>
      </w:r>
      <w:r>
        <w:rPr>
          <w:rFonts w:ascii="Calibri" w:eastAsia="Times New Roman" w:hAnsi="Calibri" w:cs="Calibri"/>
          <w:color w:val="000000"/>
        </w:rPr>
        <w:t xml:space="preserve">inspire </w:t>
      </w:r>
      <w:r w:rsidR="00996BE8">
        <w:rPr>
          <w:rFonts w:ascii="Calibri" w:eastAsia="Times New Roman" w:hAnsi="Calibri" w:cs="Calibri"/>
          <w:color w:val="000000"/>
        </w:rPr>
        <w:t>students</w:t>
      </w:r>
      <w:r>
        <w:rPr>
          <w:rFonts w:ascii="Calibri" w:eastAsia="Times New Roman" w:hAnsi="Calibri" w:cs="Calibri"/>
          <w:color w:val="000000"/>
        </w:rPr>
        <w:t xml:space="preserve"> to plan and engage in challenging tasks by modeling correct methods, techniques, and goals. </w:t>
      </w:r>
      <w:r w:rsidR="00843672">
        <w:rPr>
          <w:rFonts w:ascii="Calibri" w:eastAsia="Times New Roman" w:hAnsi="Calibri" w:cs="Calibri"/>
          <w:color w:val="000000"/>
        </w:rPr>
        <w:t xml:space="preserve">Examples of this include </w:t>
      </w:r>
      <w:r>
        <w:rPr>
          <w:rFonts w:ascii="Calibri" w:eastAsia="Times New Roman" w:hAnsi="Calibri" w:cs="Calibri"/>
          <w:color w:val="000000"/>
        </w:rPr>
        <w:t xml:space="preserve">using blocks to create a ramp for cars or assisting in searching for letters in a sensory bin to spell sight words. Our teachers always praise students for their effort with specific feedback. </w:t>
      </w:r>
      <w:r w:rsidR="00557150">
        <w:rPr>
          <w:rFonts w:ascii="Calibri" w:hAnsi="Calibri" w:cs="Calibri"/>
          <w:color w:val="000000"/>
        </w:rPr>
        <w:t>During center</w:t>
      </w:r>
      <w:r>
        <w:rPr>
          <w:rFonts w:ascii="Calibri" w:hAnsi="Calibri" w:cs="Calibri"/>
          <w:color w:val="000000"/>
        </w:rPr>
        <w:t>s</w:t>
      </w:r>
      <w:r w:rsidR="00557150">
        <w:rPr>
          <w:rFonts w:ascii="Calibri" w:hAnsi="Calibri" w:cs="Calibri"/>
          <w:color w:val="000000"/>
        </w:rPr>
        <w:t>,</w:t>
      </w:r>
      <w:r w:rsidR="00996BE8">
        <w:rPr>
          <w:rFonts w:ascii="Calibri" w:hAnsi="Calibri" w:cs="Calibri"/>
          <w:color w:val="000000"/>
        </w:rPr>
        <w:t xml:space="preserve"> students direct their learning with supervision from their teachers, </w:t>
      </w:r>
      <w:r>
        <w:rPr>
          <w:rFonts w:ascii="Calibri" w:hAnsi="Calibri" w:cs="Calibri"/>
          <w:color w:val="000000"/>
        </w:rPr>
        <w:t xml:space="preserve">which creates opportunities to initiate and solve their own problems. </w:t>
      </w:r>
    </w:p>
    <w:p w14:paraId="192C86AE" w14:textId="77777777" w:rsidR="00BA600F" w:rsidRDefault="00BA600F" w:rsidP="00FB7740">
      <w:pPr>
        <w:shd w:val="clear" w:color="auto" w:fill="FFFFFF"/>
        <w:spacing w:after="0" w:line="240" w:lineRule="auto"/>
        <w:textAlignment w:val="baseline"/>
        <w:rPr>
          <w:rFonts w:ascii="Calibri" w:eastAsia="Times New Roman" w:hAnsi="Calibri" w:cs="Calibri"/>
          <w:color w:val="000000"/>
        </w:rPr>
      </w:pPr>
    </w:p>
    <w:p w14:paraId="4B0F125A" w14:textId="1C3FE974" w:rsidR="00431036" w:rsidRDefault="00431036" w:rsidP="00FB7740">
      <w:pPr>
        <w:shd w:val="clear" w:color="auto" w:fill="FFFFFF"/>
        <w:spacing w:after="0" w:line="240" w:lineRule="auto"/>
        <w:textAlignment w:val="baseline"/>
        <w:rPr>
          <w:rFonts w:ascii="Calibri" w:eastAsia="Times New Roman" w:hAnsi="Calibri" w:cs="Calibri"/>
          <w:color w:val="000000"/>
        </w:rPr>
      </w:pPr>
    </w:p>
    <w:p w14:paraId="5AEBCA0D" w14:textId="22B3366E" w:rsidR="00431036" w:rsidRDefault="00431036" w:rsidP="00FB7740">
      <w:pPr>
        <w:shd w:val="clear" w:color="auto" w:fill="FFFFFF"/>
        <w:spacing w:after="0" w:line="240" w:lineRule="auto"/>
        <w:textAlignment w:val="baseline"/>
        <w:rPr>
          <w:rFonts w:ascii="Calibri" w:eastAsia="Times New Roman" w:hAnsi="Calibri" w:cs="Calibri"/>
          <w:color w:val="000000"/>
        </w:rPr>
      </w:pPr>
    </w:p>
    <w:p w14:paraId="7D7FA5BB" w14:textId="0120DCC9" w:rsidR="00431036" w:rsidRPr="004C3DDE" w:rsidRDefault="00431036" w:rsidP="00FB7740">
      <w:pPr>
        <w:shd w:val="clear" w:color="auto" w:fill="FFFFFF"/>
        <w:spacing w:after="0" w:line="240" w:lineRule="auto"/>
        <w:textAlignment w:val="baseline"/>
        <w:rPr>
          <w:rFonts w:ascii="Calibri" w:eastAsia="Times New Roman" w:hAnsi="Calibri" w:cs="Calibri"/>
          <w:color w:val="000000"/>
        </w:rPr>
      </w:pPr>
    </w:p>
    <w:sectPr w:rsidR="00431036" w:rsidRPr="004C3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D6CA" w14:textId="77777777" w:rsidR="000B54B7" w:rsidRDefault="000B54B7" w:rsidP="004405FA">
      <w:pPr>
        <w:spacing w:after="0" w:line="240" w:lineRule="auto"/>
      </w:pPr>
      <w:r>
        <w:separator/>
      </w:r>
    </w:p>
  </w:endnote>
  <w:endnote w:type="continuationSeparator" w:id="0">
    <w:p w14:paraId="53EB41E3" w14:textId="77777777" w:rsidR="000B54B7" w:rsidRDefault="000B54B7" w:rsidP="004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B305" w14:textId="77777777" w:rsidR="000B54B7" w:rsidRDefault="000B54B7" w:rsidP="004405FA">
      <w:pPr>
        <w:spacing w:after="0" w:line="240" w:lineRule="auto"/>
      </w:pPr>
      <w:r>
        <w:separator/>
      </w:r>
    </w:p>
  </w:footnote>
  <w:footnote w:type="continuationSeparator" w:id="0">
    <w:p w14:paraId="27DB39A9" w14:textId="77777777" w:rsidR="000B54B7" w:rsidRDefault="000B54B7" w:rsidP="004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60CBA"/>
    <w:multiLevelType w:val="multilevel"/>
    <w:tmpl w:val="B986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06E98"/>
    <w:multiLevelType w:val="multilevel"/>
    <w:tmpl w:val="2E9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91365"/>
    <w:multiLevelType w:val="multilevel"/>
    <w:tmpl w:val="9818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63C48"/>
    <w:multiLevelType w:val="multilevel"/>
    <w:tmpl w:val="AD46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B6882"/>
    <w:multiLevelType w:val="multilevel"/>
    <w:tmpl w:val="0AA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2278F"/>
    <w:multiLevelType w:val="multilevel"/>
    <w:tmpl w:val="A6E8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43530"/>
    <w:multiLevelType w:val="multilevel"/>
    <w:tmpl w:val="7704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C7B41"/>
    <w:multiLevelType w:val="hybridMultilevel"/>
    <w:tmpl w:val="6150B7A0"/>
    <w:lvl w:ilvl="0" w:tplc="1772F32A">
      <w:start w:val="1"/>
      <w:numFmt w:val="bullet"/>
      <w:lvlText w:val="•"/>
      <w:lvlJc w:val="left"/>
      <w:pPr>
        <w:tabs>
          <w:tab w:val="num" w:pos="720"/>
        </w:tabs>
        <w:ind w:left="720" w:hanging="360"/>
      </w:pPr>
      <w:rPr>
        <w:rFonts w:ascii="Arial" w:hAnsi="Arial" w:hint="default"/>
      </w:rPr>
    </w:lvl>
    <w:lvl w:ilvl="1" w:tplc="3D763372">
      <w:numFmt w:val="bullet"/>
      <w:lvlText w:val="–"/>
      <w:lvlJc w:val="left"/>
      <w:pPr>
        <w:tabs>
          <w:tab w:val="num" w:pos="1440"/>
        </w:tabs>
        <w:ind w:left="1440" w:hanging="360"/>
      </w:pPr>
      <w:rPr>
        <w:rFonts w:ascii="Arial" w:hAnsi="Arial" w:hint="default"/>
      </w:rPr>
    </w:lvl>
    <w:lvl w:ilvl="2" w:tplc="084A72A2" w:tentative="1">
      <w:start w:val="1"/>
      <w:numFmt w:val="bullet"/>
      <w:lvlText w:val="•"/>
      <w:lvlJc w:val="left"/>
      <w:pPr>
        <w:tabs>
          <w:tab w:val="num" w:pos="2160"/>
        </w:tabs>
        <w:ind w:left="2160" w:hanging="360"/>
      </w:pPr>
      <w:rPr>
        <w:rFonts w:ascii="Arial" w:hAnsi="Arial" w:hint="default"/>
      </w:rPr>
    </w:lvl>
    <w:lvl w:ilvl="3" w:tplc="26423D36" w:tentative="1">
      <w:start w:val="1"/>
      <w:numFmt w:val="bullet"/>
      <w:lvlText w:val="•"/>
      <w:lvlJc w:val="left"/>
      <w:pPr>
        <w:tabs>
          <w:tab w:val="num" w:pos="2880"/>
        </w:tabs>
        <w:ind w:left="2880" w:hanging="360"/>
      </w:pPr>
      <w:rPr>
        <w:rFonts w:ascii="Arial" w:hAnsi="Arial" w:hint="default"/>
      </w:rPr>
    </w:lvl>
    <w:lvl w:ilvl="4" w:tplc="903CECD4" w:tentative="1">
      <w:start w:val="1"/>
      <w:numFmt w:val="bullet"/>
      <w:lvlText w:val="•"/>
      <w:lvlJc w:val="left"/>
      <w:pPr>
        <w:tabs>
          <w:tab w:val="num" w:pos="3600"/>
        </w:tabs>
        <w:ind w:left="3600" w:hanging="360"/>
      </w:pPr>
      <w:rPr>
        <w:rFonts w:ascii="Arial" w:hAnsi="Arial" w:hint="default"/>
      </w:rPr>
    </w:lvl>
    <w:lvl w:ilvl="5" w:tplc="190EA2D4" w:tentative="1">
      <w:start w:val="1"/>
      <w:numFmt w:val="bullet"/>
      <w:lvlText w:val="•"/>
      <w:lvlJc w:val="left"/>
      <w:pPr>
        <w:tabs>
          <w:tab w:val="num" w:pos="4320"/>
        </w:tabs>
        <w:ind w:left="4320" w:hanging="360"/>
      </w:pPr>
      <w:rPr>
        <w:rFonts w:ascii="Arial" w:hAnsi="Arial" w:hint="default"/>
      </w:rPr>
    </w:lvl>
    <w:lvl w:ilvl="6" w:tplc="21F06BD2" w:tentative="1">
      <w:start w:val="1"/>
      <w:numFmt w:val="bullet"/>
      <w:lvlText w:val="•"/>
      <w:lvlJc w:val="left"/>
      <w:pPr>
        <w:tabs>
          <w:tab w:val="num" w:pos="5040"/>
        </w:tabs>
        <w:ind w:left="5040" w:hanging="360"/>
      </w:pPr>
      <w:rPr>
        <w:rFonts w:ascii="Arial" w:hAnsi="Arial" w:hint="default"/>
      </w:rPr>
    </w:lvl>
    <w:lvl w:ilvl="7" w:tplc="DE12D39E" w:tentative="1">
      <w:start w:val="1"/>
      <w:numFmt w:val="bullet"/>
      <w:lvlText w:val="•"/>
      <w:lvlJc w:val="left"/>
      <w:pPr>
        <w:tabs>
          <w:tab w:val="num" w:pos="5760"/>
        </w:tabs>
        <w:ind w:left="5760" w:hanging="360"/>
      </w:pPr>
      <w:rPr>
        <w:rFonts w:ascii="Arial" w:hAnsi="Arial" w:hint="default"/>
      </w:rPr>
    </w:lvl>
    <w:lvl w:ilvl="8" w:tplc="DD8A9B1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13"/>
  </w:num>
  <w:num w:numId="4">
    <w:abstractNumId w:val="1"/>
  </w:num>
  <w:num w:numId="5">
    <w:abstractNumId w:val="17"/>
  </w:num>
  <w:num w:numId="6">
    <w:abstractNumId w:val="14"/>
  </w:num>
  <w:num w:numId="7">
    <w:abstractNumId w:val="7"/>
  </w:num>
  <w:num w:numId="8">
    <w:abstractNumId w:val="15"/>
  </w:num>
  <w:num w:numId="9">
    <w:abstractNumId w:val="9"/>
  </w:num>
  <w:num w:numId="10">
    <w:abstractNumId w:val="0"/>
  </w:num>
  <w:num w:numId="11">
    <w:abstractNumId w:val="5"/>
  </w:num>
  <w:num w:numId="12">
    <w:abstractNumId w:val="18"/>
  </w:num>
  <w:num w:numId="13">
    <w:abstractNumId w:val="4"/>
  </w:num>
  <w:num w:numId="14">
    <w:abstractNumId w:val="19"/>
  </w:num>
  <w:num w:numId="15">
    <w:abstractNumId w:val="10"/>
  </w:num>
  <w:num w:numId="16">
    <w:abstractNumId w:val="6"/>
  </w:num>
  <w:num w:numId="17">
    <w:abstractNumId w:val="16"/>
  </w:num>
  <w:num w:numId="18">
    <w:abstractNumId w:val="8"/>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6B"/>
    <w:rsid w:val="0002356A"/>
    <w:rsid w:val="0004288D"/>
    <w:rsid w:val="00042AB0"/>
    <w:rsid w:val="00045361"/>
    <w:rsid w:val="00060D18"/>
    <w:rsid w:val="00060F9C"/>
    <w:rsid w:val="0007142B"/>
    <w:rsid w:val="00082B12"/>
    <w:rsid w:val="000948FB"/>
    <w:rsid w:val="000A107A"/>
    <w:rsid w:val="000A6A86"/>
    <w:rsid w:val="000B54B7"/>
    <w:rsid w:val="000D1814"/>
    <w:rsid w:val="000D2E27"/>
    <w:rsid w:val="000E0517"/>
    <w:rsid w:val="000E559C"/>
    <w:rsid w:val="00115F86"/>
    <w:rsid w:val="00154115"/>
    <w:rsid w:val="001541FC"/>
    <w:rsid w:val="00156722"/>
    <w:rsid w:val="001622F1"/>
    <w:rsid w:val="00174FD7"/>
    <w:rsid w:val="00180599"/>
    <w:rsid w:val="00182806"/>
    <w:rsid w:val="00186141"/>
    <w:rsid w:val="00186F30"/>
    <w:rsid w:val="0019032D"/>
    <w:rsid w:val="00190BC3"/>
    <w:rsid w:val="001B7EFF"/>
    <w:rsid w:val="001E3769"/>
    <w:rsid w:val="00201000"/>
    <w:rsid w:val="0021413A"/>
    <w:rsid w:val="00232D89"/>
    <w:rsid w:val="00237C3F"/>
    <w:rsid w:val="0024454A"/>
    <w:rsid w:val="0024682D"/>
    <w:rsid w:val="00255578"/>
    <w:rsid w:val="002561F8"/>
    <w:rsid w:val="002702F0"/>
    <w:rsid w:val="00273C97"/>
    <w:rsid w:val="00274B40"/>
    <w:rsid w:val="00291BC6"/>
    <w:rsid w:val="002973F9"/>
    <w:rsid w:val="002A02B7"/>
    <w:rsid w:val="002A1393"/>
    <w:rsid w:val="002A44B8"/>
    <w:rsid w:val="002D25B1"/>
    <w:rsid w:val="002D643C"/>
    <w:rsid w:val="002E5774"/>
    <w:rsid w:val="0030189B"/>
    <w:rsid w:val="00303E23"/>
    <w:rsid w:val="003170DD"/>
    <w:rsid w:val="003243F4"/>
    <w:rsid w:val="003379B6"/>
    <w:rsid w:val="00340859"/>
    <w:rsid w:val="003427C7"/>
    <w:rsid w:val="00343D68"/>
    <w:rsid w:val="00345626"/>
    <w:rsid w:val="00355EAC"/>
    <w:rsid w:val="00366DF0"/>
    <w:rsid w:val="0037426C"/>
    <w:rsid w:val="003778D8"/>
    <w:rsid w:val="00391B69"/>
    <w:rsid w:val="00394085"/>
    <w:rsid w:val="00394A33"/>
    <w:rsid w:val="003C01C5"/>
    <w:rsid w:val="003C16CE"/>
    <w:rsid w:val="003C5567"/>
    <w:rsid w:val="003D6CB1"/>
    <w:rsid w:val="003E0439"/>
    <w:rsid w:val="003F7234"/>
    <w:rsid w:val="00404514"/>
    <w:rsid w:val="00417062"/>
    <w:rsid w:val="00431036"/>
    <w:rsid w:val="004405FA"/>
    <w:rsid w:val="0046517F"/>
    <w:rsid w:val="004B34C0"/>
    <w:rsid w:val="004B596B"/>
    <w:rsid w:val="004C3DDE"/>
    <w:rsid w:val="004D2D7E"/>
    <w:rsid w:val="004D57D3"/>
    <w:rsid w:val="004E04EE"/>
    <w:rsid w:val="004E430D"/>
    <w:rsid w:val="004F05D9"/>
    <w:rsid w:val="00537808"/>
    <w:rsid w:val="00552BB5"/>
    <w:rsid w:val="00557150"/>
    <w:rsid w:val="00557C87"/>
    <w:rsid w:val="0059021F"/>
    <w:rsid w:val="00590776"/>
    <w:rsid w:val="00590EC1"/>
    <w:rsid w:val="00595E11"/>
    <w:rsid w:val="005A3494"/>
    <w:rsid w:val="005B3333"/>
    <w:rsid w:val="005C4E3D"/>
    <w:rsid w:val="005E01AF"/>
    <w:rsid w:val="005E1173"/>
    <w:rsid w:val="005E40FA"/>
    <w:rsid w:val="006245D5"/>
    <w:rsid w:val="006253C2"/>
    <w:rsid w:val="006403AF"/>
    <w:rsid w:val="00642477"/>
    <w:rsid w:val="0065028A"/>
    <w:rsid w:val="00671A96"/>
    <w:rsid w:val="00680EBA"/>
    <w:rsid w:val="00686659"/>
    <w:rsid w:val="00686B66"/>
    <w:rsid w:val="00692EDE"/>
    <w:rsid w:val="00692F4C"/>
    <w:rsid w:val="006979EE"/>
    <w:rsid w:val="006A01F4"/>
    <w:rsid w:val="006B7098"/>
    <w:rsid w:val="006E7AE5"/>
    <w:rsid w:val="006F12C6"/>
    <w:rsid w:val="0070190D"/>
    <w:rsid w:val="007076C1"/>
    <w:rsid w:val="00744D3C"/>
    <w:rsid w:val="00772EA1"/>
    <w:rsid w:val="00781290"/>
    <w:rsid w:val="00792017"/>
    <w:rsid w:val="007C630C"/>
    <w:rsid w:val="007D0D7C"/>
    <w:rsid w:val="007E009E"/>
    <w:rsid w:val="007E723D"/>
    <w:rsid w:val="007F0C6C"/>
    <w:rsid w:val="00827E54"/>
    <w:rsid w:val="00843672"/>
    <w:rsid w:val="00863574"/>
    <w:rsid w:val="00865827"/>
    <w:rsid w:val="00874076"/>
    <w:rsid w:val="00893DDD"/>
    <w:rsid w:val="0089749C"/>
    <w:rsid w:val="008D57ED"/>
    <w:rsid w:val="008F337C"/>
    <w:rsid w:val="009220BC"/>
    <w:rsid w:val="00954A83"/>
    <w:rsid w:val="00960092"/>
    <w:rsid w:val="00961220"/>
    <w:rsid w:val="00964A04"/>
    <w:rsid w:val="00964BE7"/>
    <w:rsid w:val="00981C8C"/>
    <w:rsid w:val="00996BE8"/>
    <w:rsid w:val="009A5C7D"/>
    <w:rsid w:val="009B44E8"/>
    <w:rsid w:val="009C090E"/>
    <w:rsid w:val="009D0526"/>
    <w:rsid w:val="00A30931"/>
    <w:rsid w:val="00A32381"/>
    <w:rsid w:val="00A326F1"/>
    <w:rsid w:val="00A60DDF"/>
    <w:rsid w:val="00A65A0A"/>
    <w:rsid w:val="00A70BD9"/>
    <w:rsid w:val="00A747AF"/>
    <w:rsid w:val="00A75F5F"/>
    <w:rsid w:val="00A813A7"/>
    <w:rsid w:val="00A950B1"/>
    <w:rsid w:val="00AA435A"/>
    <w:rsid w:val="00AC13E1"/>
    <w:rsid w:val="00AD6B03"/>
    <w:rsid w:val="00B2084E"/>
    <w:rsid w:val="00B27979"/>
    <w:rsid w:val="00B451BA"/>
    <w:rsid w:val="00B523C2"/>
    <w:rsid w:val="00B7434A"/>
    <w:rsid w:val="00B77B86"/>
    <w:rsid w:val="00BA25B7"/>
    <w:rsid w:val="00BA600F"/>
    <w:rsid w:val="00BB5205"/>
    <w:rsid w:val="00BC09E2"/>
    <w:rsid w:val="00BC400D"/>
    <w:rsid w:val="00BD5BBE"/>
    <w:rsid w:val="00BF20EA"/>
    <w:rsid w:val="00BF610D"/>
    <w:rsid w:val="00BF748F"/>
    <w:rsid w:val="00C02920"/>
    <w:rsid w:val="00C05C87"/>
    <w:rsid w:val="00C07FE5"/>
    <w:rsid w:val="00C10FF0"/>
    <w:rsid w:val="00C11DED"/>
    <w:rsid w:val="00C131D0"/>
    <w:rsid w:val="00C15308"/>
    <w:rsid w:val="00C2593D"/>
    <w:rsid w:val="00C35CE7"/>
    <w:rsid w:val="00C717C9"/>
    <w:rsid w:val="00C860E3"/>
    <w:rsid w:val="00C86F1C"/>
    <w:rsid w:val="00C900C0"/>
    <w:rsid w:val="00C9167E"/>
    <w:rsid w:val="00CB16A2"/>
    <w:rsid w:val="00CD2252"/>
    <w:rsid w:val="00CE507C"/>
    <w:rsid w:val="00CF3521"/>
    <w:rsid w:val="00D174E9"/>
    <w:rsid w:val="00D41E5A"/>
    <w:rsid w:val="00D42004"/>
    <w:rsid w:val="00D57666"/>
    <w:rsid w:val="00D6265A"/>
    <w:rsid w:val="00D7006F"/>
    <w:rsid w:val="00D70E4A"/>
    <w:rsid w:val="00D94A94"/>
    <w:rsid w:val="00DA31F2"/>
    <w:rsid w:val="00DB0636"/>
    <w:rsid w:val="00DC1591"/>
    <w:rsid w:val="00DC2ACD"/>
    <w:rsid w:val="00DF331E"/>
    <w:rsid w:val="00DF52E9"/>
    <w:rsid w:val="00E171BC"/>
    <w:rsid w:val="00E2386F"/>
    <w:rsid w:val="00E25E17"/>
    <w:rsid w:val="00E41887"/>
    <w:rsid w:val="00E529A8"/>
    <w:rsid w:val="00E60CA5"/>
    <w:rsid w:val="00E821C1"/>
    <w:rsid w:val="00EA6F6E"/>
    <w:rsid w:val="00EB468C"/>
    <w:rsid w:val="00ED43EA"/>
    <w:rsid w:val="00EE3280"/>
    <w:rsid w:val="00EE628B"/>
    <w:rsid w:val="00F17EF8"/>
    <w:rsid w:val="00F2124D"/>
    <w:rsid w:val="00F427C8"/>
    <w:rsid w:val="00F52C2E"/>
    <w:rsid w:val="00F9291F"/>
    <w:rsid w:val="00F94174"/>
    <w:rsid w:val="00FB1973"/>
    <w:rsid w:val="00FB7740"/>
    <w:rsid w:val="00FC411D"/>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A"/>
  </w:style>
  <w:style w:type="paragraph" w:styleId="Footer">
    <w:name w:val="footer"/>
    <w:basedOn w:val="Normal"/>
    <w:link w:val="FooterChar"/>
    <w:uiPriority w:val="99"/>
    <w:unhideWhenUsed/>
    <w:rsid w:val="004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A"/>
  </w:style>
  <w:style w:type="character" w:customStyle="1" w:styleId="eop">
    <w:name w:val="eop"/>
    <w:basedOn w:val="DefaultParagraphFont"/>
    <w:rsid w:val="009220BC"/>
  </w:style>
  <w:style w:type="character" w:styleId="CommentReference">
    <w:name w:val="annotation reference"/>
    <w:basedOn w:val="DefaultParagraphFont"/>
    <w:uiPriority w:val="99"/>
    <w:semiHidden/>
    <w:unhideWhenUsed/>
    <w:rsid w:val="00E529A8"/>
    <w:rPr>
      <w:sz w:val="16"/>
      <w:szCs w:val="16"/>
    </w:rPr>
  </w:style>
  <w:style w:type="paragraph" w:styleId="CommentText">
    <w:name w:val="annotation text"/>
    <w:basedOn w:val="Normal"/>
    <w:link w:val="CommentTextChar"/>
    <w:uiPriority w:val="99"/>
    <w:semiHidden/>
    <w:unhideWhenUsed/>
    <w:rsid w:val="00E529A8"/>
    <w:pPr>
      <w:spacing w:line="240" w:lineRule="auto"/>
    </w:pPr>
    <w:rPr>
      <w:sz w:val="20"/>
      <w:szCs w:val="20"/>
    </w:rPr>
  </w:style>
  <w:style w:type="character" w:customStyle="1" w:styleId="CommentTextChar">
    <w:name w:val="Comment Text Char"/>
    <w:basedOn w:val="DefaultParagraphFont"/>
    <w:link w:val="CommentText"/>
    <w:uiPriority w:val="99"/>
    <w:semiHidden/>
    <w:rsid w:val="00E529A8"/>
    <w:rPr>
      <w:sz w:val="20"/>
      <w:szCs w:val="20"/>
    </w:rPr>
  </w:style>
  <w:style w:type="paragraph" w:styleId="CommentSubject">
    <w:name w:val="annotation subject"/>
    <w:basedOn w:val="CommentText"/>
    <w:next w:val="CommentText"/>
    <w:link w:val="CommentSubjectChar"/>
    <w:uiPriority w:val="99"/>
    <w:semiHidden/>
    <w:unhideWhenUsed/>
    <w:rsid w:val="00E529A8"/>
    <w:rPr>
      <w:b/>
      <w:bCs/>
    </w:rPr>
  </w:style>
  <w:style w:type="character" w:customStyle="1" w:styleId="CommentSubjectChar">
    <w:name w:val="Comment Subject Char"/>
    <w:basedOn w:val="CommentTextChar"/>
    <w:link w:val="CommentSubject"/>
    <w:uiPriority w:val="99"/>
    <w:semiHidden/>
    <w:rsid w:val="00E529A8"/>
    <w:rPr>
      <w:b/>
      <w:bCs/>
      <w:sz w:val="20"/>
      <w:szCs w:val="20"/>
    </w:rPr>
  </w:style>
  <w:style w:type="paragraph" w:styleId="Revision">
    <w:name w:val="Revision"/>
    <w:hidden/>
    <w:uiPriority w:val="99"/>
    <w:semiHidden/>
    <w:rsid w:val="00E529A8"/>
    <w:pPr>
      <w:spacing w:after="0" w:line="240" w:lineRule="auto"/>
    </w:pPr>
  </w:style>
  <w:style w:type="character" w:customStyle="1" w:styleId="qowt-font2-calibri">
    <w:name w:val="qowt-font2-calibri"/>
    <w:basedOn w:val="DefaultParagraphFont"/>
    <w:rsid w:val="00D42004"/>
  </w:style>
  <w:style w:type="paragraph" w:customStyle="1" w:styleId="x-scope">
    <w:name w:val="x-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cope">
    <w:name w:val="style-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1840">
      <w:bodyDiv w:val="1"/>
      <w:marLeft w:val="0"/>
      <w:marRight w:val="0"/>
      <w:marTop w:val="0"/>
      <w:marBottom w:val="0"/>
      <w:divBdr>
        <w:top w:val="none" w:sz="0" w:space="0" w:color="auto"/>
        <w:left w:val="none" w:sz="0" w:space="0" w:color="auto"/>
        <w:bottom w:val="none" w:sz="0" w:space="0" w:color="auto"/>
        <w:right w:val="none" w:sz="0" w:space="0" w:color="auto"/>
      </w:divBdr>
    </w:div>
    <w:div w:id="80952153">
      <w:bodyDiv w:val="1"/>
      <w:marLeft w:val="0"/>
      <w:marRight w:val="0"/>
      <w:marTop w:val="0"/>
      <w:marBottom w:val="0"/>
      <w:divBdr>
        <w:top w:val="none" w:sz="0" w:space="0" w:color="auto"/>
        <w:left w:val="none" w:sz="0" w:space="0" w:color="auto"/>
        <w:bottom w:val="none" w:sz="0" w:space="0" w:color="auto"/>
        <w:right w:val="none" w:sz="0" w:space="0" w:color="auto"/>
      </w:divBdr>
    </w:div>
    <w:div w:id="96802072">
      <w:bodyDiv w:val="1"/>
      <w:marLeft w:val="0"/>
      <w:marRight w:val="0"/>
      <w:marTop w:val="0"/>
      <w:marBottom w:val="0"/>
      <w:divBdr>
        <w:top w:val="none" w:sz="0" w:space="0" w:color="auto"/>
        <w:left w:val="none" w:sz="0" w:space="0" w:color="auto"/>
        <w:bottom w:val="none" w:sz="0" w:space="0" w:color="auto"/>
        <w:right w:val="none" w:sz="0" w:space="0" w:color="auto"/>
      </w:divBdr>
    </w:div>
    <w:div w:id="167643309">
      <w:bodyDiv w:val="1"/>
      <w:marLeft w:val="0"/>
      <w:marRight w:val="0"/>
      <w:marTop w:val="0"/>
      <w:marBottom w:val="0"/>
      <w:divBdr>
        <w:top w:val="none" w:sz="0" w:space="0" w:color="auto"/>
        <w:left w:val="none" w:sz="0" w:space="0" w:color="auto"/>
        <w:bottom w:val="none" w:sz="0" w:space="0" w:color="auto"/>
        <w:right w:val="none" w:sz="0" w:space="0" w:color="auto"/>
      </w:divBdr>
    </w:div>
    <w:div w:id="188108927">
      <w:bodyDiv w:val="1"/>
      <w:marLeft w:val="0"/>
      <w:marRight w:val="0"/>
      <w:marTop w:val="0"/>
      <w:marBottom w:val="0"/>
      <w:divBdr>
        <w:top w:val="none" w:sz="0" w:space="0" w:color="auto"/>
        <w:left w:val="none" w:sz="0" w:space="0" w:color="auto"/>
        <w:bottom w:val="none" w:sz="0" w:space="0" w:color="auto"/>
        <w:right w:val="none" w:sz="0" w:space="0" w:color="auto"/>
      </w:divBdr>
    </w:div>
    <w:div w:id="193202442">
      <w:bodyDiv w:val="1"/>
      <w:marLeft w:val="0"/>
      <w:marRight w:val="0"/>
      <w:marTop w:val="0"/>
      <w:marBottom w:val="0"/>
      <w:divBdr>
        <w:top w:val="none" w:sz="0" w:space="0" w:color="auto"/>
        <w:left w:val="none" w:sz="0" w:space="0" w:color="auto"/>
        <w:bottom w:val="none" w:sz="0" w:space="0" w:color="auto"/>
        <w:right w:val="none" w:sz="0" w:space="0" w:color="auto"/>
      </w:divBdr>
      <w:divsChild>
        <w:div w:id="1738553901">
          <w:marLeft w:val="547"/>
          <w:marRight w:val="0"/>
          <w:marTop w:val="80"/>
          <w:marBottom w:val="0"/>
          <w:divBdr>
            <w:top w:val="none" w:sz="0" w:space="0" w:color="auto"/>
            <w:left w:val="none" w:sz="0" w:space="0" w:color="auto"/>
            <w:bottom w:val="none" w:sz="0" w:space="0" w:color="auto"/>
            <w:right w:val="none" w:sz="0" w:space="0" w:color="auto"/>
          </w:divBdr>
        </w:div>
        <w:div w:id="184175598">
          <w:marLeft w:val="1166"/>
          <w:marRight w:val="0"/>
          <w:marTop w:val="72"/>
          <w:marBottom w:val="0"/>
          <w:divBdr>
            <w:top w:val="none" w:sz="0" w:space="0" w:color="auto"/>
            <w:left w:val="none" w:sz="0" w:space="0" w:color="auto"/>
            <w:bottom w:val="none" w:sz="0" w:space="0" w:color="auto"/>
            <w:right w:val="none" w:sz="0" w:space="0" w:color="auto"/>
          </w:divBdr>
        </w:div>
      </w:divsChild>
    </w:div>
    <w:div w:id="461386579">
      <w:bodyDiv w:val="1"/>
      <w:marLeft w:val="0"/>
      <w:marRight w:val="0"/>
      <w:marTop w:val="0"/>
      <w:marBottom w:val="0"/>
      <w:divBdr>
        <w:top w:val="none" w:sz="0" w:space="0" w:color="auto"/>
        <w:left w:val="none" w:sz="0" w:space="0" w:color="auto"/>
        <w:bottom w:val="none" w:sz="0" w:space="0" w:color="auto"/>
        <w:right w:val="none" w:sz="0" w:space="0" w:color="auto"/>
      </w:divBdr>
    </w:div>
    <w:div w:id="490175176">
      <w:bodyDiv w:val="1"/>
      <w:marLeft w:val="0"/>
      <w:marRight w:val="0"/>
      <w:marTop w:val="0"/>
      <w:marBottom w:val="0"/>
      <w:divBdr>
        <w:top w:val="none" w:sz="0" w:space="0" w:color="auto"/>
        <w:left w:val="none" w:sz="0" w:space="0" w:color="auto"/>
        <w:bottom w:val="none" w:sz="0" w:space="0" w:color="auto"/>
        <w:right w:val="none" w:sz="0" w:space="0" w:color="auto"/>
      </w:divBdr>
    </w:div>
    <w:div w:id="534079495">
      <w:bodyDiv w:val="1"/>
      <w:marLeft w:val="0"/>
      <w:marRight w:val="0"/>
      <w:marTop w:val="0"/>
      <w:marBottom w:val="0"/>
      <w:divBdr>
        <w:top w:val="none" w:sz="0" w:space="0" w:color="auto"/>
        <w:left w:val="none" w:sz="0" w:space="0" w:color="auto"/>
        <w:bottom w:val="none" w:sz="0" w:space="0" w:color="auto"/>
        <w:right w:val="none" w:sz="0" w:space="0" w:color="auto"/>
      </w:divBdr>
      <w:divsChild>
        <w:div w:id="1725564243">
          <w:marLeft w:val="547"/>
          <w:marRight w:val="0"/>
          <w:marTop w:val="80"/>
          <w:marBottom w:val="0"/>
          <w:divBdr>
            <w:top w:val="none" w:sz="0" w:space="0" w:color="auto"/>
            <w:left w:val="none" w:sz="0" w:space="0" w:color="auto"/>
            <w:bottom w:val="none" w:sz="0" w:space="0" w:color="auto"/>
            <w:right w:val="none" w:sz="0" w:space="0" w:color="auto"/>
          </w:divBdr>
        </w:div>
        <w:div w:id="1673411886">
          <w:marLeft w:val="1166"/>
          <w:marRight w:val="0"/>
          <w:marTop w:val="72"/>
          <w:marBottom w:val="0"/>
          <w:divBdr>
            <w:top w:val="none" w:sz="0" w:space="0" w:color="auto"/>
            <w:left w:val="none" w:sz="0" w:space="0" w:color="auto"/>
            <w:bottom w:val="none" w:sz="0" w:space="0" w:color="auto"/>
            <w:right w:val="none" w:sz="0" w:space="0" w:color="auto"/>
          </w:divBdr>
        </w:div>
      </w:divsChild>
    </w:div>
    <w:div w:id="717972434">
      <w:bodyDiv w:val="1"/>
      <w:marLeft w:val="0"/>
      <w:marRight w:val="0"/>
      <w:marTop w:val="0"/>
      <w:marBottom w:val="0"/>
      <w:divBdr>
        <w:top w:val="none" w:sz="0" w:space="0" w:color="auto"/>
        <w:left w:val="none" w:sz="0" w:space="0" w:color="auto"/>
        <w:bottom w:val="none" w:sz="0" w:space="0" w:color="auto"/>
        <w:right w:val="none" w:sz="0" w:space="0" w:color="auto"/>
      </w:divBdr>
    </w:div>
    <w:div w:id="766929671">
      <w:bodyDiv w:val="1"/>
      <w:marLeft w:val="0"/>
      <w:marRight w:val="0"/>
      <w:marTop w:val="0"/>
      <w:marBottom w:val="0"/>
      <w:divBdr>
        <w:top w:val="none" w:sz="0" w:space="0" w:color="auto"/>
        <w:left w:val="none" w:sz="0" w:space="0" w:color="auto"/>
        <w:bottom w:val="none" w:sz="0" w:space="0" w:color="auto"/>
        <w:right w:val="none" w:sz="0" w:space="0" w:color="auto"/>
      </w:divBdr>
    </w:div>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3979525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977491437">
      <w:bodyDiv w:val="1"/>
      <w:marLeft w:val="0"/>
      <w:marRight w:val="0"/>
      <w:marTop w:val="0"/>
      <w:marBottom w:val="0"/>
      <w:divBdr>
        <w:top w:val="none" w:sz="0" w:space="0" w:color="auto"/>
        <w:left w:val="none" w:sz="0" w:space="0" w:color="auto"/>
        <w:bottom w:val="none" w:sz="0" w:space="0" w:color="auto"/>
        <w:right w:val="none" w:sz="0" w:space="0" w:color="auto"/>
      </w:divBdr>
      <w:divsChild>
        <w:div w:id="1305428898">
          <w:marLeft w:val="0"/>
          <w:marRight w:val="0"/>
          <w:marTop w:val="0"/>
          <w:marBottom w:val="0"/>
          <w:divBdr>
            <w:top w:val="none" w:sz="0" w:space="0" w:color="auto"/>
            <w:left w:val="none" w:sz="0" w:space="0" w:color="auto"/>
            <w:bottom w:val="none" w:sz="0" w:space="0" w:color="auto"/>
            <w:right w:val="none" w:sz="0" w:space="0" w:color="auto"/>
          </w:divBdr>
        </w:div>
        <w:div w:id="1096442405">
          <w:marLeft w:val="0"/>
          <w:marRight w:val="0"/>
          <w:marTop w:val="0"/>
          <w:marBottom w:val="0"/>
          <w:divBdr>
            <w:top w:val="none" w:sz="0" w:space="0" w:color="auto"/>
            <w:left w:val="none" w:sz="0" w:space="0" w:color="auto"/>
            <w:bottom w:val="none" w:sz="0" w:space="0" w:color="auto"/>
            <w:right w:val="none" w:sz="0" w:space="0" w:color="auto"/>
          </w:divBdr>
        </w:div>
        <w:div w:id="996690184">
          <w:marLeft w:val="0"/>
          <w:marRight w:val="0"/>
          <w:marTop w:val="0"/>
          <w:marBottom w:val="0"/>
          <w:divBdr>
            <w:top w:val="none" w:sz="0" w:space="0" w:color="auto"/>
            <w:left w:val="none" w:sz="0" w:space="0" w:color="auto"/>
            <w:bottom w:val="none" w:sz="0" w:space="0" w:color="auto"/>
            <w:right w:val="none" w:sz="0" w:space="0" w:color="auto"/>
          </w:divBdr>
        </w:div>
        <w:div w:id="1636373740">
          <w:marLeft w:val="0"/>
          <w:marRight w:val="0"/>
          <w:marTop w:val="0"/>
          <w:marBottom w:val="0"/>
          <w:divBdr>
            <w:top w:val="none" w:sz="0" w:space="0" w:color="auto"/>
            <w:left w:val="none" w:sz="0" w:space="0" w:color="auto"/>
            <w:bottom w:val="none" w:sz="0" w:space="0" w:color="auto"/>
            <w:right w:val="none" w:sz="0" w:space="0" w:color="auto"/>
          </w:divBdr>
        </w:div>
      </w:divsChild>
    </w:div>
    <w:div w:id="1150630368">
      <w:bodyDiv w:val="1"/>
      <w:marLeft w:val="0"/>
      <w:marRight w:val="0"/>
      <w:marTop w:val="0"/>
      <w:marBottom w:val="0"/>
      <w:divBdr>
        <w:top w:val="none" w:sz="0" w:space="0" w:color="auto"/>
        <w:left w:val="none" w:sz="0" w:space="0" w:color="auto"/>
        <w:bottom w:val="none" w:sz="0" w:space="0" w:color="auto"/>
        <w:right w:val="none" w:sz="0" w:space="0" w:color="auto"/>
      </w:divBdr>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 w:id="1486899773">
      <w:bodyDiv w:val="1"/>
      <w:marLeft w:val="0"/>
      <w:marRight w:val="0"/>
      <w:marTop w:val="0"/>
      <w:marBottom w:val="0"/>
      <w:divBdr>
        <w:top w:val="none" w:sz="0" w:space="0" w:color="auto"/>
        <w:left w:val="none" w:sz="0" w:space="0" w:color="auto"/>
        <w:bottom w:val="none" w:sz="0" w:space="0" w:color="auto"/>
        <w:right w:val="none" w:sz="0" w:space="0" w:color="auto"/>
      </w:divBdr>
    </w:div>
    <w:div w:id="1525090138">
      <w:bodyDiv w:val="1"/>
      <w:marLeft w:val="0"/>
      <w:marRight w:val="0"/>
      <w:marTop w:val="0"/>
      <w:marBottom w:val="0"/>
      <w:divBdr>
        <w:top w:val="none" w:sz="0" w:space="0" w:color="auto"/>
        <w:left w:val="none" w:sz="0" w:space="0" w:color="auto"/>
        <w:bottom w:val="none" w:sz="0" w:space="0" w:color="auto"/>
        <w:right w:val="none" w:sz="0" w:space="0" w:color="auto"/>
      </w:divBdr>
    </w:div>
    <w:div w:id="19728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1455</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11</cp:revision>
  <dcterms:created xsi:type="dcterms:W3CDTF">2022-09-21T19:12:00Z</dcterms:created>
  <dcterms:modified xsi:type="dcterms:W3CDTF">2022-09-22T20:28:00Z</dcterms:modified>
</cp:coreProperties>
</file>